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12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План - конспект</w:t>
      </w:r>
    </w:p>
    <w:p>
      <w:pPr>
        <w:pStyle w:val="Normal"/>
        <w:spacing w:lineRule="auto" w:line="240" w:before="0" w:after="120"/>
        <w:jc w:val="center"/>
        <w:rPr/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на ситуация по образователно направление " Български език и литература"</w:t>
      </w:r>
    </w:p>
    <w:p>
      <w:pPr>
        <w:pStyle w:val="Normal"/>
        <w:spacing w:lineRule="auto" w:line="240" w:before="0" w:after="12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ПГ /6 години</w:t>
      </w:r>
      <w:r>
        <w:rPr>
          <w:rFonts w:cs="Times New Roman" w:ascii="Times New Roman" w:hAnsi="Times New Roman"/>
          <w:b/>
          <w:sz w:val="28"/>
          <w:szCs w:val="28"/>
        </w:rPr>
        <w:t>/</w:t>
      </w:r>
    </w:p>
    <w:p>
      <w:pPr>
        <w:pStyle w:val="Normal"/>
        <w:spacing w:lineRule="auto" w:line="240" w:before="0" w:after="12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120"/>
        <w:jc w:val="both"/>
        <w:rPr/>
      </w:pPr>
      <w:r>
        <w:rPr>
          <w:rFonts w:cs="Times New Roman" w:ascii="Times New Roman" w:hAnsi="Times New Roman"/>
          <w:b/>
          <w:sz w:val="24"/>
          <w:szCs w:val="24"/>
        </w:rPr>
        <w:t>Тема</w:t>
      </w:r>
      <w:r>
        <w:rPr>
          <w:rFonts w:cs="Times New Roman" w:ascii="Times New Roman" w:hAnsi="Times New Roman"/>
          <w:sz w:val="24"/>
          <w:szCs w:val="24"/>
        </w:rPr>
        <w:t>: "Вълшебната дума"– Валентина Осеева</w:t>
      </w:r>
    </w:p>
    <w:p>
      <w:pPr>
        <w:pStyle w:val="Normal"/>
        <w:spacing w:lineRule="auto" w:line="240" w:before="240" w:after="12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Образователно ядро: "</w:t>
      </w:r>
      <w:r>
        <w:rPr>
          <w:rFonts w:cs="Times New Roman" w:ascii="Times New Roman" w:hAnsi="Times New Roman"/>
          <w:sz w:val="24"/>
          <w:szCs w:val="24"/>
        </w:rPr>
        <w:t>Възприемане на литературно произведение</w:t>
      </w:r>
      <w:r>
        <w:rPr>
          <w:rFonts w:cs="Times New Roman" w:ascii="Times New Roman" w:hAnsi="Times New Roman"/>
          <w:b/>
          <w:sz w:val="24"/>
          <w:szCs w:val="24"/>
        </w:rPr>
        <w:t>"</w:t>
      </w:r>
    </w:p>
    <w:p>
      <w:pPr>
        <w:pStyle w:val="Normal"/>
        <w:spacing w:lineRule="auto" w:line="240" w:before="240" w:after="120"/>
        <w:jc w:val="both"/>
        <w:rPr/>
      </w:pPr>
      <w:r>
        <w:rPr>
          <w:rFonts w:cs="Times New Roman" w:ascii="Times New Roman" w:hAnsi="Times New Roman"/>
          <w:b/>
          <w:sz w:val="24"/>
          <w:szCs w:val="24"/>
        </w:rPr>
        <w:t>Цели</w:t>
      </w:r>
      <w:r>
        <w:rPr>
          <w:rFonts w:cs="Times New Roman" w:ascii="Times New Roman" w:hAnsi="Times New Roman"/>
          <w:sz w:val="24"/>
          <w:szCs w:val="24"/>
        </w:rPr>
        <w:t>: Възприемане на разказа и формиране на умения за характеризиране на героите в него.</w:t>
      </w:r>
    </w:p>
    <w:p>
      <w:pPr>
        <w:pStyle w:val="Normal"/>
        <w:spacing w:lineRule="auto" w:line="240" w:before="240" w:after="120"/>
        <w:jc w:val="both"/>
        <w:rPr/>
      </w:pPr>
      <w:r>
        <w:rPr>
          <w:rFonts w:cs="Times New Roman" w:ascii="Times New Roman" w:hAnsi="Times New Roman"/>
          <w:b/>
          <w:sz w:val="24"/>
          <w:szCs w:val="24"/>
        </w:rPr>
        <w:t>Очаквани резултати</w:t>
      </w:r>
      <w:r>
        <w:rPr>
          <w:rFonts w:cs="Times New Roman" w:ascii="Times New Roman" w:hAnsi="Times New Roman"/>
          <w:sz w:val="24"/>
          <w:szCs w:val="24"/>
        </w:rPr>
        <w:t xml:space="preserve">: </w:t>
      </w:r>
    </w:p>
    <w:p>
      <w:pPr>
        <w:pStyle w:val="Normal"/>
        <w:numPr>
          <w:ilvl w:val="0"/>
          <w:numId w:val="1"/>
        </w:numPr>
        <w:spacing w:lineRule="auto" w:line="240" w:before="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Възприема в единство съдържанието и формата на разказа.</w:t>
      </w:r>
    </w:p>
    <w:p>
      <w:pPr>
        <w:pStyle w:val="Normal"/>
        <w:numPr>
          <w:ilvl w:val="0"/>
          <w:numId w:val="1"/>
        </w:numPr>
        <w:spacing w:lineRule="auto" w:line="240" w:before="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Разпознава разказа.</w:t>
      </w:r>
    </w:p>
    <w:p>
      <w:pPr>
        <w:pStyle w:val="Normal"/>
        <w:numPr>
          <w:ilvl w:val="0"/>
          <w:numId w:val="1"/>
        </w:numPr>
        <w:spacing w:lineRule="auto" w:line="240" w:before="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Диференцира действащите лица със собствени и нарицателни имена.</w:t>
      </w:r>
    </w:p>
    <w:p>
      <w:pPr>
        <w:pStyle w:val="Normal"/>
        <w:numPr>
          <w:ilvl w:val="0"/>
          <w:numId w:val="1"/>
        </w:numPr>
        <w:spacing w:lineRule="auto" w:line="240" w:before="0" w:after="12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Определя части от текста, които описват емоционални състояния.</w:t>
      </w:r>
    </w:p>
    <w:p>
      <w:pPr>
        <w:pStyle w:val="Normal"/>
        <w:numPr>
          <w:ilvl w:val="0"/>
          <w:numId w:val="1"/>
        </w:numPr>
        <w:spacing w:lineRule="auto" w:line="240" w:before="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Осмисля последователността на епизоди в текст.</w:t>
      </w:r>
    </w:p>
    <w:p>
      <w:pPr>
        <w:pStyle w:val="Normal"/>
        <w:spacing w:lineRule="auto" w:line="360" w:before="24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Методи на педагогическо взаимодействие</w:t>
      </w:r>
      <w:r>
        <w:rPr>
          <w:rFonts w:cs="Times New Roman" w:ascii="Times New Roman" w:hAnsi="Times New Roman"/>
          <w:sz w:val="24"/>
          <w:szCs w:val="24"/>
        </w:rPr>
        <w:t>: беседа, интерактивни игри – "Настроение", "Спирка на доброто", "Интервю"</w:t>
      </w:r>
      <w:r>
        <w:rPr>
          <w:rFonts w:cs="Times New Roman" w:ascii="Times New Roman" w:hAnsi="Times New Roman"/>
          <w:sz w:val="24"/>
          <w:szCs w:val="24"/>
          <w:lang w:val="en-US"/>
        </w:rPr>
        <w:t>,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картинен </w:t>
      </w:r>
      <w:r>
        <w:rPr>
          <w:rFonts w:cs="Times New Roman" w:ascii="Times New Roman" w:hAnsi="Times New Roman"/>
          <w:sz w:val="24"/>
          <w:szCs w:val="24"/>
        </w:rPr>
        <w:t>разказ.</w:t>
      </w:r>
    </w:p>
    <w:p>
      <w:pPr>
        <w:pStyle w:val="Normal"/>
        <w:spacing w:lineRule="auto" w:line="360" w:before="0" w:after="120"/>
        <w:jc w:val="both"/>
        <w:rPr/>
      </w:pPr>
      <w:r>
        <w:rPr>
          <w:rFonts w:cs="Times New Roman" w:ascii="Times New Roman" w:hAnsi="Times New Roman"/>
          <w:b/>
          <w:sz w:val="24"/>
          <w:szCs w:val="24"/>
        </w:rPr>
        <w:t>Средства</w:t>
      </w:r>
      <w:r>
        <w:rPr>
          <w:rFonts w:cs="Times New Roman" w:ascii="Times New Roman" w:hAnsi="Times New Roman"/>
          <w:sz w:val="24"/>
          <w:szCs w:val="24"/>
        </w:rPr>
        <w:t>: разказа "Вълшебната дума", илюстрации, картинки с детски лица, показващи различни емоционални състояния, песен "Три думички чудесни"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Ход на ситуацията: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b/>
          <w:sz w:val="24"/>
          <w:szCs w:val="24"/>
          <w:u w:val="single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u w:val="single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1. Психологическа нагласа на децата за новата тема</w:t>
      </w:r>
      <w:r>
        <w:rPr>
          <w:b/>
        </w:rPr>
        <w:t>.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</w:rPr>
        <w:t>Учителката извиква едно дете и му казва :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–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Ако обичаш донеси ми книжката от масата.</w:t>
      </w:r>
    </w:p>
    <w:p>
      <w:pPr>
        <w:pStyle w:val="Normal"/>
        <w:spacing w:lineRule="auto" w:line="360"/>
        <w:jc w:val="both"/>
        <w:rPr/>
      </w:pPr>
      <w:r>
        <w:rPr>
          <w:rFonts w:cs="Times New Roman" w:ascii="Times New Roman" w:hAnsi="Times New Roman"/>
          <w:i/>
          <w:sz w:val="24"/>
          <w:szCs w:val="24"/>
        </w:rPr>
        <w:t xml:space="preserve">След като детето донесе книжката, учителката пита- какво е казало /какво е пропуснало да каже, подавайки й книжката/ </w:t>
      </w:r>
      <w:r>
        <w:rPr>
          <w:rFonts w:cs="Times New Roman" w:ascii="Times New Roman" w:hAnsi="Times New Roman"/>
          <w:sz w:val="24"/>
          <w:szCs w:val="24"/>
        </w:rPr>
        <w:t xml:space="preserve"> (Заповядай)</w:t>
      </w:r>
    </w:p>
    <w:p>
      <w:pPr>
        <w:pStyle w:val="Normal"/>
        <w:rPr>
          <w:rFonts w:ascii="Times New Roman" w:hAnsi="Times New Roman" w:cs="Times New Roman"/>
          <w:b/>
          <w:b/>
          <w:sz w:val="24"/>
          <w:szCs w:val="24"/>
          <w:u w:val="single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u w:val="single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2. Поставяне на темата:</w:t>
      </w:r>
    </w:p>
    <w:p>
      <w:pPr>
        <w:pStyle w:val="Normal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–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Сега ще ви прочета един разказ, който е озаглавен „Вълшебната дума” и е написан от Валентина Осеева. Слушайте внимателно, за да разберете коя е вълшебната дума.</w:t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</w:rPr>
        <w:t>/ Прочит на разказа/</w:t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–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Деца, разбрахте ли коя е вълшебната дума.</w:t>
      </w:r>
    </w:p>
    <w:p>
      <w:pPr>
        <w:pStyle w:val="Normal"/>
        <w:spacing w:lineRule="auto" w:line="240"/>
        <w:rPr/>
      </w:pPr>
      <w:r>
        <w:rPr>
          <w:rFonts w:eastAsia="Times New Roman" w:cs="Times New Roman" w:ascii="Times New Roman" w:hAnsi="Times New Roman"/>
          <w:b/>
          <w:i/>
          <w:sz w:val="24"/>
          <w:szCs w:val="24"/>
          <w:u w:val="single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3. Представяне на новото образователно съдържание</w:t>
      </w:r>
    </w:p>
    <w:p>
      <w:pPr>
        <w:pStyle w:val="Normal"/>
        <w:spacing w:lineRule="auto" w:line="360"/>
        <w:rPr/>
      </w:pPr>
      <w:r>
        <w:rPr>
          <w:rFonts w:cs="Times New Roman" w:ascii="Times New Roman" w:hAnsi="Times New Roman"/>
          <w:sz w:val="24"/>
          <w:szCs w:val="24"/>
        </w:rPr>
        <w:t>–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Ще  ви прочета разказа още веднъж, след което вие ще ми кажете кои са главните герои./</w:t>
      </w:r>
      <w:r>
        <w:rPr>
          <w:rFonts w:cs="Times New Roman" w:ascii="Times New Roman" w:hAnsi="Times New Roman"/>
          <w:i/>
          <w:sz w:val="24"/>
          <w:szCs w:val="24"/>
        </w:rPr>
        <w:t>Учителя прочита за втори път разказа/.</w:t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–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Кой са главните герои?</w:t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</w:rPr>
        <w:t>–</w:t>
      </w:r>
      <w:r>
        <w:rPr>
          <w:rFonts w:eastAsia="Times New Roman" w:cs="Times New Roman" w:ascii="Times New Roman" w:hAnsi="Times New Roman"/>
          <w:i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Какво казва Павлик в началото на разказа?</w:t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–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А защо е решил това?</w:t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cs="Times New Roman" w:ascii="Times New Roman" w:hAnsi="Times New Roman"/>
          <w:sz w:val="24"/>
          <w:szCs w:val="24"/>
        </w:rPr>
        <w:t>–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val="en-US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Как мислите, защо се държат така с Павлик?</w:t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i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–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Да разгледаме илюстрациите в учебното помагало. Защо Павлик  е сърдит?</w:t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–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val="en-US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Как се държат сестра му, баба му, брат му?</w:t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–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Кого срещнал Павлик един ден в парка?</w:t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eastAsia="Times New Roman" w:cs="Times New Roman" w:ascii="Times New Roman" w:hAnsi="Times New Roman"/>
          <w:i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sz w:val="24"/>
          <w:szCs w:val="24"/>
        </w:rPr>
        <w:t>–</w:t>
      </w:r>
      <w:r>
        <w:rPr>
          <w:rFonts w:eastAsia="Times New Roman" w:cs="Times New Roman" w:ascii="Times New Roman" w:hAnsi="Times New Roman"/>
          <w:i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Променя ли се Павлик след разговора си със стареца?</w:t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–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Защо?  Какво му казал стареца на ухото?</w:t>
      </w:r>
    </w:p>
    <w:p>
      <w:pPr>
        <w:pStyle w:val="Normal"/>
        <w:spacing w:lineRule="auto" w:line="240"/>
        <w:rPr/>
      </w:pPr>
      <w:r>
        <w:rPr>
          <w:rFonts w:eastAsia="Times New Roman" w:cs="Times New Roman" w:ascii="Times New Roman" w:hAnsi="Times New Roman"/>
          <w:i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–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Как се отнася с Павлик сестра му когато той отново й иска от бойчките, но казва „вълшебната дума”?</w:t>
      </w:r>
    </w:p>
    <w:p>
      <w:pPr>
        <w:pStyle w:val="Normal"/>
        <w:spacing w:lineRule="auto" w:line="240"/>
        <w:rPr/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  </w:t>
      </w:r>
      <w:r>
        <w:rPr>
          <w:rFonts w:cs="Times New Roman" w:ascii="Times New Roman" w:hAnsi="Times New Roman"/>
          <w:sz w:val="24"/>
          <w:szCs w:val="24"/>
        </w:rPr>
        <w:t>–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А бабата?</w:t>
      </w:r>
    </w:p>
    <w:p>
      <w:pPr>
        <w:pStyle w:val="Normal"/>
        <w:spacing w:lineRule="auto" w:line="240"/>
        <w:rPr/>
      </w:pPr>
      <w:r>
        <w:rPr>
          <w:rFonts w:eastAsia="Times New Roman" w:cs="Times New Roman" w:ascii="Times New Roman" w:hAnsi="Times New Roman"/>
          <w:i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–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Променя ли се отношението на брат му?</w:t>
      </w:r>
      <w:r>
        <w:rPr>
          <w:rFonts w:cs="Times New Roman" w:ascii="Times New Roman" w:hAnsi="Times New Roman"/>
          <w:i/>
          <w:sz w:val="24"/>
          <w:szCs w:val="24"/>
        </w:rPr>
        <w:t xml:space="preserve"> </w:t>
      </w:r>
    </w:p>
    <w:p>
      <w:pPr>
        <w:pStyle w:val="Normal"/>
        <w:spacing w:lineRule="auto" w:line="240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rFonts w:eastAsia="Times New Roman" w:cs="Times New Roman" w:ascii="Times New Roman" w:hAnsi="Times New Roman"/>
          <w:i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–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Коя е вълшебната думичка, която помага на Павлик всички да се отнасят добре с него?</w:t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Игра: „Настроение”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       </w:t>
      </w:r>
      <w:r>
        <w:rPr>
          <w:rFonts w:cs="Times New Roman" w:ascii="Times New Roman" w:hAnsi="Times New Roman"/>
          <w:sz w:val="24"/>
          <w:szCs w:val="24"/>
        </w:rPr>
        <w:t>На статив/табло/ са поставени лица на деца/ емотикони/ и картини, изобразяващи моменти от разказа. Децата описват какво изразяват и ги съотнасят към съответната картина от разказа.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       </w:t>
      </w:r>
      <w:r>
        <w:rPr>
          <w:rFonts w:cs="Times New Roman" w:ascii="Times New Roman" w:hAnsi="Times New Roman"/>
          <w:sz w:val="24"/>
          <w:szCs w:val="24"/>
        </w:rPr>
        <w:t xml:space="preserve">Предлагам на децата да измислят думи, които да опишат Павлик в началото на разказа записвам ги под сърдитото лице (ядосан, лош, намусен, сърдит). А сега кажете думи, които описват Павлик в края на разказа (весел, радостен, доволен, щастлив). </w:t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Преценка</w:t>
      </w:r>
    </w:p>
    <w:p>
      <w:pPr>
        <w:pStyle w:val="Normal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–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А сега да всеки да нарисува момент от разказа, който най</w:t>
      </w:r>
      <w:r>
        <w:rPr>
          <w:rFonts w:cs="Times New Roman" w:ascii="Times New Roman" w:hAnsi="Times New Roman"/>
          <w:sz w:val="24"/>
          <w:szCs w:val="24"/>
          <w:lang w:val="en-US"/>
        </w:rPr>
        <w:t>–</w:t>
      </w:r>
      <w:r>
        <w:rPr>
          <w:rFonts w:cs="Times New Roman" w:ascii="Times New Roman" w:hAnsi="Times New Roman"/>
          <w:sz w:val="24"/>
          <w:szCs w:val="24"/>
        </w:rPr>
        <w:t>много му харесва. Хайде сега да подредим рисунките, така както се развива действието в разказа.</w:t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–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Коя беше вълшебната думичка?</w:t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–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Вие знаете ли други вълшебни думи? </w:t>
      </w:r>
    </w:p>
    <w:p>
      <w:pPr>
        <w:pStyle w:val="Normal"/>
        <w:spacing w:lineRule="auto" w:line="240"/>
        <w:rPr/>
      </w:pPr>
      <w:r>
        <w:rPr>
          <w:rFonts w:cs="Times New Roman" w:ascii="Times New Roman" w:hAnsi="Times New Roman"/>
          <w:sz w:val="24"/>
          <w:szCs w:val="24"/>
        </w:rPr>
        <w:t>–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Вие казвате ли ги? Хайде да опитаме да ги използваме в разговора си с другите.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Игра:  „Интервю" / 2-3 деца пресъздават разговор, използвайки вълшебните думи/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–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 </w:t>
      </w:r>
      <w:r>
        <w:rPr>
          <w:rFonts w:cs="Times New Roman" w:ascii="Times New Roman" w:hAnsi="Times New Roman"/>
          <w:sz w:val="24"/>
          <w:szCs w:val="24"/>
        </w:rPr>
        <w:t>Хайде сега всеки да разкаже на другарчето, което си избере какви „чудеса” са се случили с него когато е използвал вълшебните думи /или да пресъздадат подобна ситуация/ 3-4 деца разказават/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Песен: „Три думички чудесни"</w:t>
      </w:r>
    </w:p>
    <w:p>
      <w:pPr>
        <w:pStyle w:val="Normal"/>
        <w:spacing w:lineRule="auto" w:line="240" w:before="0" w:after="12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20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cc"/>
    <w:family w:val="swiss"/>
    <w:pitch w:val="variable"/>
  </w:font>
  <w:font w:name="Liberation Sans">
    <w:altName w:val="Arial"/>
    <w:charset w:val="01"/>
    <w:family w:val="swiss"/>
    <w:pitch w:val="variable"/>
  </w:font>
  <w:font w:name="Times New Roman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szCs w:val="24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roid Sans Fallback" w:cs="Droid Sans Devanagari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  <w:spacing w:lineRule="auto" w:line="276" w:before="0" w:after="200"/>
    </w:pPr>
    <w:rPr>
      <w:rFonts w:ascii="Calibri" w:hAnsi="Calibri" w:eastAsia="Calibri" w:cs="Times New Roman"/>
      <w:color w:val="auto"/>
      <w:sz w:val="22"/>
      <w:szCs w:val="22"/>
      <w:lang w:val="bg-BG" w:bidi="ar-SA" w:eastAsia="zh-CN"/>
    </w:rPr>
  </w:style>
  <w:style w:type="character" w:styleId="WW8Num1z0">
    <w:name w:val="WW8Num1z0"/>
    <w:qFormat/>
    <w:rPr>
      <w:rFonts w:ascii="Symbol" w:hAnsi="Symbol" w:cs="Symbol"/>
      <w:sz w:val="24"/>
      <w:szCs w:val="24"/>
    </w:rPr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DefaultParagraphFont">
    <w:name w:val="Default Paragraph Font"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Droid Sans Fallback" w:cs="Droid Sans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Droid Sans Devanagari"/>
      <w:lang w:val="zxx" w:eastAsia="zxx" w:bidi="zxx"/>
    </w:rPr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Normal_x0000_</Template>
  <TotalTime>0</TotalTime>
  <Application>LibreOffice/7.2.4.1$Linux_X86_64 LibreOffice_project/20$Build-1</Application>
  <AppVersion>15.0000</AppVersion>
  <Pages>3</Pages>
  <Words>494</Words>
  <Characters>2727</Characters>
  <CharactersWithSpaces>3229</CharactersWithSpaces>
  <Paragraphs>49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2017-01-04T19:13:00Z</dcterms:created>
  <dc:creator>Liliq</dc:creator>
  <dc:description/>
  <dc:language>en-US</dc:language>
  <cp:lastModifiedBy>Hades</cp:lastModifiedBy>
  <dcterms:modified xsi:type="dcterms:W3CDTF">2017-01-04T19:13:00Z</dcterms:modified>
  <cp:revision>2</cp:revision>
  <dc:subject/>
  <dc:title/>
</cp:coreProperties>
</file>